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4410"/>
      </w:tblGrid>
      <w:tr w:rsidR="00F44E4D" w:rsidRPr="0052206E" w14:paraId="20C016D1" w14:textId="77777777" w:rsidTr="00FB7D50">
        <w:trPr>
          <w:trHeight w:val="720"/>
        </w:trPr>
        <w:tc>
          <w:tcPr>
            <w:tcW w:w="3600" w:type="dxa"/>
            <w:tcBorders>
              <w:right w:val="single" w:sz="4" w:space="0" w:color="auto"/>
            </w:tcBorders>
            <w:vAlign w:val="bottom"/>
          </w:tcPr>
          <w:p w14:paraId="63F91E85" w14:textId="77777777" w:rsidR="00F44E4D" w:rsidRPr="0052206E" w:rsidRDefault="00F44E4D" w:rsidP="00FB7D50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0 –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:30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bottom"/>
          </w:tcPr>
          <w:p w14:paraId="6714B712" w14:textId="77777777" w:rsidR="00F44E4D" w:rsidRPr="0052206E" w:rsidRDefault="00F44E4D" w:rsidP="00FB7D50">
            <w:pPr>
              <w:spacing w:after="1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</w:t>
            </w:r>
            <w:r w:rsidRPr="002D3B5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New </w:t>
            </w:r>
            <w:r w:rsidRPr="002D3B5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Patient         </w:t>
            </w:r>
            <w:r w:rsidRPr="002D3B5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  <w:t>Est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  <w:t>ablished</w:t>
            </w:r>
            <w:r w:rsidRPr="002D3B5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  <w:t xml:space="preserve"> Patient</w:t>
            </w:r>
          </w:p>
        </w:tc>
      </w:tr>
    </w:tbl>
    <w:p w14:paraId="04380B46" w14:textId="77777777" w:rsidR="00F44E4D" w:rsidRPr="0052206E" w:rsidRDefault="00F44E4D" w:rsidP="00F44E4D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5152A82" w14:textId="77777777" w:rsidR="00F44E4D" w:rsidRDefault="00F44E4D" w:rsidP="00F44E4D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F44E4D" w:rsidRPr="0052206E" w14:paraId="72AD7DED" w14:textId="77777777" w:rsidTr="00FB7D50">
        <w:trPr>
          <w:trHeight w:val="593"/>
        </w:trPr>
        <w:tc>
          <w:tcPr>
            <w:tcW w:w="2795" w:type="dxa"/>
            <w:vAlign w:val="center"/>
          </w:tcPr>
          <w:p w14:paraId="480CB244" w14:textId="77777777" w:rsidR="00F44E4D" w:rsidRPr="0052206E" w:rsidRDefault="00F44E4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Hayes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Simon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160" w:type="dxa"/>
            <w:vAlign w:val="center"/>
          </w:tcPr>
          <w:p w14:paraId="2A1FAA0E" w14:textId="77777777" w:rsidR="00F44E4D" w:rsidRPr="0052206E" w:rsidRDefault="00F44E4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Pr="009C45E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7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y/o          </w:t>
            </w:r>
          </w:p>
        </w:tc>
        <w:tc>
          <w:tcPr>
            <w:tcW w:w="2610" w:type="dxa"/>
            <w:vAlign w:val="center"/>
          </w:tcPr>
          <w:p w14:paraId="1BCB9C47" w14:textId="77777777" w:rsidR="00F44E4D" w:rsidRPr="0052206E" w:rsidRDefault="00F44E4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ale          </w:t>
            </w:r>
          </w:p>
        </w:tc>
        <w:tc>
          <w:tcPr>
            <w:tcW w:w="1880" w:type="dxa"/>
            <w:vAlign w:val="center"/>
          </w:tcPr>
          <w:p w14:paraId="6D370451" w14:textId="77777777" w:rsidR="00F44E4D" w:rsidRPr="0052206E" w:rsidRDefault="00F44E4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ale</w:t>
            </w:r>
          </w:p>
        </w:tc>
      </w:tr>
    </w:tbl>
    <w:p w14:paraId="04C4D986" w14:textId="77777777" w:rsidR="00F44E4D" w:rsidRDefault="00F44E4D" w:rsidP="00F44E4D">
      <w:pPr>
        <w:spacing w:line="276" w:lineRule="auto"/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0ED996DD" w14:textId="77777777" w:rsidR="00F44E4D" w:rsidRPr="006D5BC0" w:rsidRDefault="00F44E4D" w:rsidP="00F44E4D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C7D6411" w14:textId="77777777" w:rsidR="00F44E4D" w:rsidRPr="00CA2E3B" w:rsidRDefault="00F44E4D" w:rsidP="00F44E4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0174BA78" w14:textId="77777777" w:rsidR="00F44E4D" w:rsidRPr="00A657F1" w:rsidRDefault="00F44E4D" w:rsidP="00F44E4D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76223C59" w14:textId="77777777" w:rsidR="00F44E4D" w:rsidRPr="00CE79C0" w:rsidRDefault="00F44E4D" w:rsidP="00F44E4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Indication Summary: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34F79">
        <w:rPr>
          <w:rFonts w:ascii="Calibri" w:eastAsia="Calibri" w:hAnsi="Calibri" w:cs="Calibri"/>
          <w:sz w:val="22"/>
          <w:szCs w:val="22"/>
        </w:rPr>
        <w:t xml:space="preserve">Patient </w:t>
      </w:r>
      <w:r>
        <w:rPr>
          <w:color w:val="000000"/>
          <w:sz w:val="22"/>
          <w:szCs w:val="22"/>
          <w:shd w:val="clear" w:color="auto" w:fill="FFFFFF"/>
          <w:lang w:eastAsia="x-none"/>
        </w:rPr>
        <w:t xml:space="preserve">underwent whole exome sequencing at last genetics visit. Patient and family return today to discuss results. Results provided via phone, family returns to learn more about the </w:t>
      </w:r>
      <w:proofErr w:type="gramStart"/>
      <w:r>
        <w:rPr>
          <w:color w:val="000000"/>
          <w:sz w:val="22"/>
          <w:szCs w:val="22"/>
          <w:shd w:val="clear" w:color="auto" w:fill="FFFFFF"/>
          <w:lang w:eastAsia="x-none"/>
        </w:rPr>
        <w:t>results</w:t>
      </w:r>
      <w:proofErr w:type="gramEnd"/>
    </w:p>
    <w:p w14:paraId="1A72095D" w14:textId="77777777" w:rsidR="00F44E4D" w:rsidRPr="00CE79C0" w:rsidRDefault="00F44E4D" w:rsidP="00F44E4D">
      <w:pPr>
        <w:pStyle w:val="ListParagraph"/>
        <w:spacing w:line="276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p w14:paraId="23DDEA83" w14:textId="77777777" w:rsidR="00F44E4D" w:rsidRPr="00B7446E" w:rsidRDefault="00F44E4D" w:rsidP="00F44E4D">
      <w:pPr>
        <w:pStyle w:val="ListParagraph"/>
        <w:numPr>
          <w:ilvl w:val="0"/>
          <w:numId w:val="1"/>
        </w:numPr>
        <w:spacing w:line="276" w:lineRule="auto"/>
        <w:ind w:right="-90"/>
        <w:jc w:val="both"/>
        <w:rPr>
          <w:rFonts w:ascii="Calibri" w:eastAsia="Calibri" w:hAnsi="Calibri" w:cs="Calibri"/>
          <w:b/>
          <w:sz w:val="22"/>
          <w:szCs w:val="22"/>
        </w:rPr>
      </w:pPr>
      <w:r w:rsidRPr="00B7446E">
        <w:rPr>
          <w:rFonts w:ascii="Calibri" w:eastAsia="Calibri" w:hAnsi="Calibri" w:cs="Calibri"/>
          <w:b/>
          <w:bCs/>
          <w:sz w:val="22"/>
          <w:szCs w:val="22"/>
        </w:rPr>
        <w:t xml:space="preserve">Relevant Family </w:t>
      </w:r>
      <w:proofErr w:type="spellStart"/>
      <w:r w:rsidRPr="00B7446E">
        <w:rPr>
          <w:rFonts w:ascii="Calibri" w:eastAsia="Calibri" w:hAnsi="Calibri" w:cs="Calibri"/>
          <w:b/>
          <w:bCs/>
          <w:sz w:val="22"/>
          <w:szCs w:val="22"/>
        </w:rPr>
        <w:t>Hx</w:t>
      </w:r>
      <w:proofErr w:type="spellEnd"/>
      <w:r w:rsidRPr="00B7446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7446E">
        <w:rPr>
          <w:rFonts w:ascii="Calibri" w:eastAsia="Calibri" w:hAnsi="Calibri" w:cs="Calibri"/>
          <w:sz w:val="22"/>
          <w:szCs w:val="22"/>
        </w:rPr>
        <w:t xml:space="preserve"> No </w:t>
      </w:r>
      <w:r>
        <w:rPr>
          <w:rFonts w:ascii="Calibri" w:eastAsia="Calibri" w:hAnsi="Calibri" w:cs="Calibri"/>
          <w:sz w:val="22"/>
          <w:szCs w:val="22"/>
        </w:rPr>
        <w:t>significant changes in family or medical history.</w:t>
      </w:r>
    </w:p>
    <w:p w14:paraId="137A6023" w14:textId="77777777" w:rsidR="00F44E4D" w:rsidRPr="001F34AE" w:rsidRDefault="00F44E4D" w:rsidP="00F44E4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8C6C933" w14:textId="77777777" w:rsidR="00F44E4D" w:rsidRDefault="00F44E4D" w:rsidP="00F44E4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Current </w:t>
      </w:r>
      <w:r w:rsidRPr="001F34AE">
        <w:rPr>
          <w:rFonts w:ascii="Calibri" w:eastAsia="Calibri" w:hAnsi="Calibri" w:cs="Calibri"/>
          <w:b/>
          <w:sz w:val="22"/>
          <w:szCs w:val="22"/>
        </w:rPr>
        <w:t>studies:</w:t>
      </w:r>
    </w:p>
    <w:p w14:paraId="5D2182FE" w14:textId="77777777" w:rsidR="00F44E4D" w:rsidRPr="00FF5D8F" w:rsidRDefault="00F44E4D" w:rsidP="00F44E4D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</w:p>
    <w:p w14:paraId="69AB1F77" w14:textId="77777777" w:rsidR="00F44E4D" w:rsidRDefault="00F44E4D" w:rsidP="00F44E4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Whole exome sequencing </w:t>
      </w:r>
    </w:p>
    <w:p w14:paraId="64E30639" w14:textId="77777777" w:rsidR="00F44E4D" w:rsidRDefault="00F44E4D" w:rsidP="00F44E4D">
      <w:pPr>
        <w:pStyle w:val="ListParagraph"/>
        <w:numPr>
          <w:ilvl w:val="1"/>
          <w:numId w:val="5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Heterozygous pathogenic variant in </w:t>
      </w:r>
      <w:r w:rsidRPr="000E5DE2">
        <w:rPr>
          <w:rFonts w:ascii="Calibri" w:eastAsia="Calibri" w:hAnsi="Calibri" w:cs="Calibri"/>
          <w:bCs/>
          <w:i/>
          <w:iCs/>
          <w:sz w:val="22"/>
          <w:szCs w:val="22"/>
        </w:rPr>
        <w:t>ASXL3</w:t>
      </w:r>
      <w:r>
        <w:rPr>
          <w:rFonts w:ascii="Calibri" w:eastAsia="Calibri" w:hAnsi="Calibri" w:cs="Calibri"/>
          <w:bCs/>
          <w:sz w:val="22"/>
          <w:szCs w:val="22"/>
        </w:rPr>
        <w:t xml:space="preserve"> gene c.3106C&gt;T, p.Arg1036Ter</w:t>
      </w:r>
    </w:p>
    <w:p w14:paraId="7472AB6B" w14:textId="77777777" w:rsidR="00F44E4D" w:rsidRDefault="00F44E4D" w:rsidP="00F44E4D">
      <w:pPr>
        <w:pStyle w:val="ListParagraph"/>
        <w:numPr>
          <w:ilvl w:val="2"/>
          <w:numId w:val="5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Consistent with diagnosis of Bainbridge-Ropers syndrome</w:t>
      </w:r>
    </w:p>
    <w:p w14:paraId="6E272B98" w14:textId="77777777" w:rsidR="00F44E4D" w:rsidRPr="00F94F6D" w:rsidRDefault="00F44E4D" w:rsidP="00F44E4D">
      <w:pPr>
        <w:pStyle w:val="ListParagraph"/>
        <w:numPr>
          <w:ilvl w:val="2"/>
          <w:numId w:val="5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Finding was de novo in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patient</w:t>
      </w:r>
      <w:proofErr w:type="gramEnd"/>
    </w:p>
    <w:p w14:paraId="6FC04CA5" w14:textId="77777777" w:rsidR="00F44E4D" w:rsidRPr="001F34AE" w:rsidRDefault="00F44E4D" w:rsidP="00F44E4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F493B78" w14:textId="77777777" w:rsidR="00F44E4D" w:rsidRPr="001F34AE" w:rsidRDefault="00F44E4D" w:rsidP="00F44E4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App</w:t>
      </w:r>
      <w:r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1F34AE">
        <w:rPr>
          <w:rFonts w:ascii="Calibri" w:eastAsia="Calibri" w:hAnsi="Calibri" w:cs="Calibri"/>
          <w:b/>
          <w:sz w:val="22"/>
          <w:szCs w:val="22"/>
        </w:rPr>
        <w:t>plan:</w:t>
      </w:r>
    </w:p>
    <w:p w14:paraId="777B493A" w14:textId="77777777" w:rsidR="00F44E4D" w:rsidRPr="005A17B9" w:rsidRDefault="00F44E4D" w:rsidP="00F44E4D">
      <w:pPr>
        <w:numPr>
          <w:ilvl w:val="0"/>
          <w:numId w:val="4"/>
        </w:numPr>
        <w:spacing w:line="276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Results disclosure</w:t>
      </w:r>
    </w:p>
    <w:p w14:paraId="4FB51FB8" w14:textId="77777777" w:rsidR="00F44E4D" w:rsidRPr="005A17B9" w:rsidRDefault="00F44E4D" w:rsidP="00F44E4D">
      <w:pPr>
        <w:spacing w:line="276" w:lineRule="auto"/>
        <w:ind w:left="720"/>
        <w:rPr>
          <w:rFonts w:eastAsia="Calibri" w:cstheme="minorHAnsi"/>
          <w:sz w:val="10"/>
          <w:szCs w:val="10"/>
        </w:rPr>
      </w:pPr>
    </w:p>
    <w:p w14:paraId="728EB42D" w14:textId="77777777" w:rsidR="00F44E4D" w:rsidRPr="005A17B9" w:rsidRDefault="00F44E4D" w:rsidP="00F44E4D">
      <w:pPr>
        <w:numPr>
          <w:ilvl w:val="0"/>
          <w:numId w:val="4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cstheme="minorHAnsi"/>
          <w:color w:val="000000" w:themeColor="text1"/>
          <w:sz w:val="22"/>
          <w:szCs w:val="22"/>
        </w:rPr>
        <w:t xml:space="preserve">Educational Counseling: </w:t>
      </w:r>
    </w:p>
    <w:p w14:paraId="67A3167C" w14:textId="77777777" w:rsidR="00F44E4D" w:rsidRPr="005A17B9" w:rsidRDefault="00F44E4D" w:rsidP="00F44E4D">
      <w:pPr>
        <w:pStyle w:val="ListParagraph"/>
        <w:numPr>
          <w:ilvl w:val="1"/>
          <w:numId w:val="2"/>
        </w:numPr>
        <w:spacing w:line="276" w:lineRule="auto"/>
        <w:ind w:right="-90"/>
        <w:rPr>
          <w:rFonts w:eastAsia="Calibri"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N</w:t>
      </w:r>
      <w:r w:rsidRPr="005A17B9">
        <w:rPr>
          <w:rFonts w:cstheme="minorHAnsi"/>
          <w:color w:val="000000" w:themeColor="text1"/>
          <w:sz w:val="22"/>
          <w:szCs w:val="22"/>
        </w:rPr>
        <w:t>atural history</w:t>
      </w:r>
      <w:r>
        <w:rPr>
          <w:rFonts w:cstheme="minorHAnsi"/>
          <w:color w:val="000000" w:themeColor="text1"/>
          <w:sz w:val="22"/>
          <w:szCs w:val="22"/>
        </w:rPr>
        <w:t xml:space="preserve"> of </w:t>
      </w:r>
      <w:r w:rsidRPr="0099106D">
        <w:rPr>
          <w:rFonts w:ascii="Calibri" w:eastAsia="Calibri" w:hAnsi="Calibri" w:cs="Calibri"/>
          <w:bCs/>
          <w:sz w:val="22"/>
          <w:szCs w:val="22"/>
        </w:rPr>
        <w:t>Bainbridge-Ropers Syndrome</w:t>
      </w:r>
      <w:r w:rsidRPr="005A17B9">
        <w:rPr>
          <w:rFonts w:cstheme="minorHAnsi"/>
          <w:color w:val="000000" w:themeColor="text1"/>
          <w:sz w:val="22"/>
          <w:szCs w:val="22"/>
        </w:rPr>
        <w:t>, management plan, recurrence risk</w:t>
      </w:r>
    </w:p>
    <w:p w14:paraId="76A281DD" w14:textId="77777777" w:rsidR="00F44E4D" w:rsidRPr="005A17B9" w:rsidRDefault="00F44E4D" w:rsidP="00F44E4D">
      <w:pPr>
        <w:pStyle w:val="ListParagraph"/>
        <w:spacing w:line="276" w:lineRule="auto"/>
        <w:ind w:left="1440" w:right="-90"/>
        <w:rPr>
          <w:rFonts w:eastAsia="Calibri" w:cstheme="minorHAnsi"/>
          <w:sz w:val="10"/>
          <w:szCs w:val="10"/>
        </w:rPr>
      </w:pPr>
    </w:p>
    <w:p w14:paraId="535CEDED" w14:textId="77777777" w:rsidR="00F44E4D" w:rsidRPr="005A17B9" w:rsidRDefault="00F44E4D" w:rsidP="00F44E4D">
      <w:pPr>
        <w:numPr>
          <w:ilvl w:val="0"/>
          <w:numId w:val="3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eastAsia="Calibri" w:cstheme="minorHAnsi"/>
          <w:sz w:val="22"/>
          <w:szCs w:val="22"/>
        </w:rPr>
        <w:t>Psychosocial Counseling</w:t>
      </w:r>
    </w:p>
    <w:p w14:paraId="2F2073A4" w14:textId="77777777" w:rsidR="00F44E4D" w:rsidRPr="005A17B9" w:rsidRDefault="00F44E4D" w:rsidP="00F44E4D">
      <w:pPr>
        <w:spacing w:line="276" w:lineRule="auto"/>
        <w:ind w:left="720"/>
        <w:rPr>
          <w:rFonts w:eastAsia="Calibri" w:cstheme="minorHAnsi"/>
          <w:sz w:val="10"/>
          <w:szCs w:val="10"/>
        </w:rPr>
      </w:pPr>
    </w:p>
    <w:p w14:paraId="0B012C8E" w14:textId="77777777" w:rsidR="00F44E4D" w:rsidRPr="005A17B9" w:rsidRDefault="00F44E4D" w:rsidP="00F44E4D">
      <w:pPr>
        <w:numPr>
          <w:ilvl w:val="0"/>
          <w:numId w:val="3"/>
        </w:numPr>
        <w:spacing w:line="276" w:lineRule="auto"/>
        <w:rPr>
          <w:rFonts w:eastAsia="Calibri" w:cstheme="minorHAnsi"/>
          <w:sz w:val="22"/>
          <w:szCs w:val="22"/>
        </w:rPr>
      </w:pPr>
      <w:r w:rsidRPr="005A17B9">
        <w:rPr>
          <w:rFonts w:eastAsia="Calibri" w:cstheme="minorHAnsi"/>
          <w:sz w:val="22"/>
          <w:szCs w:val="22"/>
        </w:rPr>
        <w:t xml:space="preserve">Discuss/provide resources for </w:t>
      </w:r>
      <w:r w:rsidRPr="0099106D">
        <w:rPr>
          <w:rFonts w:ascii="Calibri" w:eastAsia="Calibri" w:hAnsi="Calibri" w:cs="Calibri"/>
          <w:bCs/>
          <w:sz w:val="22"/>
          <w:szCs w:val="22"/>
        </w:rPr>
        <w:t>Bainbridge-Ropers Syndrome</w:t>
      </w:r>
      <w:r w:rsidRPr="005A17B9">
        <w:rPr>
          <w:rFonts w:eastAsia="Calibri" w:cstheme="minorHAnsi"/>
          <w:sz w:val="22"/>
          <w:szCs w:val="22"/>
        </w:rPr>
        <w:t xml:space="preserve"> education, support, and community </w:t>
      </w:r>
      <w:proofErr w:type="gramStart"/>
      <w:r w:rsidRPr="005A17B9">
        <w:rPr>
          <w:rFonts w:eastAsia="Calibri" w:cstheme="minorHAnsi"/>
          <w:sz w:val="22"/>
          <w:szCs w:val="22"/>
        </w:rPr>
        <w:t>involvement</w:t>
      </w:r>
      <w:proofErr w:type="gramEnd"/>
    </w:p>
    <w:p w14:paraId="4716EC1F" w14:textId="77777777" w:rsidR="00F44E4D" w:rsidRPr="00FF5D8F" w:rsidRDefault="00F44E4D" w:rsidP="00F44E4D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64906905" w14:textId="77777777" w:rsidR="00F32113" w:rsidRDefault="00F44E4D"/>
    <w:sectPr w:rsidR="00F32113" w:rsidSect="00316E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47D4F"/>
    <w:multiLevelType w:val="multilevel"/>
    <w:tmpl w:val="2A3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0D2E23"/>
    <w:multiLevelType w:val="hybridMultilevel"/>
    <w:tmpl w:val="C4CC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EDC"/>
    <w:multiLevelType w:val="hybridMultilevel"/>
    <w:tmpl w:val="81B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4810">
    <w:abstractNumId w:val="0"/>
  </w:num>
  <w:num w:numId="2" w16cid:durableId="726534592">
    <w:abstractNumId w:val="3"/>
  </w:num>
  <w:num w:numId="3" w16cid:durableId="1033580360">
    <w:abstractNumId w:val="1"/>
  </w:num>
  <w:num w:numId="4" w16cid:durableId="236942213">
    <w:abstractNumId w:val="2"/>
  </w:num>
  <w:num w:numId="5" w16cid:durableId="224073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4D"/>
    <w:rsid w:val="00220A75"/>
    <w:rsid w:val="003073D5"/>
    <w:rsid w:val="0066073C"/>
    <w:rsid w:val="009202E9"/>
    <w:rsid w:val="00F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20B1"/>
  <w15:chartTrackingRefBased/>
  <w15:docId w15:val="{2C234D6A-6644-429C-ACF2-3F9AC3AE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4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4D"/>
    <w:pPr>
      <w:ind w:left="720"/>
      <w:contextualSpacing/>
    </w:pPr>
  </w:style>
  <w:style w:type="table" w:styleId="TableGrid">
    <w:name w:val="Table Grid"/>
    <w:basedOn w:val="TableNormal"/>
    <w:uiPriority w:val="39"/>
    <w:rsid w:val="00F44E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Denton</dc:creator>
  <cp:keywords/>
  <dc:description/>
  <cp:lastModifiedBy>William Denton</cp:lastModifiedBy>
  <cp:revision>1</cp:revision>
  <dcterms:created xsi:type="dcterms:W3CDTF">2023-06-19T15:28:00Z</dcterms:created>
  <dcterms:modified xsi:type="dcterms:W3CDTF">2023-06-19T15:29:00Z</dcterms:modified>
</cp:coreProperties>
</file>